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7EE454BA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951FEC" w:rsidRPr="00B17642" w:rsidP="0078073A" w14:paraId="4CEC5BA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22-26</w:t>
      </w:r>
      <w:r w:rsidRPr="00B17642">
        <w:rPr>
          <w:rFonts w:cs="Tahoma"/>
          <w:b/>
          <w:sz w:val="18"/>
          <w:szCs w:val="18"/>
        </w:rPr>
        <w:t xml:space="preserve"> MART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53852" w14:paraId="778CCB08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06A5F6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60DB19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7C9225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AD062E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03ADC4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0D99D2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2F95C9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97161D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SANAT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0540A4F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01618" w14:paraId="17674100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A01618">
              <w:rPr>
                <w:rFonts w:cs="Tahoma"/>
                <w:b/>
                <w:color w:val="FF0000"/>
                <w:sz w:val="18"/>
                <w:szCs w:val="18"/>
              </w:rPr>
              <w:t>HAM MADDESİ METAL OLAN</w:t>
            </w:r>
            <w:r>
              <w:rPr>
                <w:rFonts w:cs="Tahoma"/>
                <w:b/>
                <w:color w:val="FF0000"/>
                <w:sz w:val="18"/>
                <w:szCs w:val="18"/>
              </w:rPr>
              <w:t xml:space="preserve"> </w:t>
            </w:r>
            <w:r w:rsidRPr="00A01618">
              <w:rPr>
                <w:rFonts w:cs="Tahoma"/>
                <w:b/>
                <w:color w:val="FF0000"/>
                <w:sz w:val="18"/>
                <w:szCs w:val="18"/>
              </w:rPr>
              <w:t>GELENEKSEL EL SANATLARI</w:t>
            </w:r>
          </w:p>
        </w:tc>
      </w:tr>
    </w:tbl>
    <w:p w:rsidR="00172715" w:rsidRPr="00B17642" w:rsidP="00753852" w14:paraId="3F9A53D1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5CC182D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5EBCFE8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 w14:paraId="446A649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 w14:paraId="362F5CC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 w14:paraId="389DB27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 w14:paraId="666641A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 w14:paraId="70F718C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 w14:paraId="0F21F5D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 w14:paraId="467F0FD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72715" w:rsidRPr="00B17642" w:rsidP="00753852" w14:paraId="617853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T.4.3.8. Kelimelerin eş anlamlılarını bulur.</w:t>
            </w:r>
          </w:p>
          <w:p w:rsidR="00172715" w:rsidRPr="00B17642" w:rsidP="00753852" w14:paraId="6B5C19E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 w14:paraId="4315266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 w14:paraId="5B1592B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T.4.3.15. Okuduklarını ana hatlarıyla anlatır.</w:t>
            </w:r>
          </w:p>
          <w:p w:rsidR="00172715" w:rsidRPr="00B17642" w:rsidP="00753852" w14:paraId="1312AF6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P="00753852" w14:paraId="51CB5AB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EC56EA" w:rsidRPr="00B17642" w:rsidP="00753852" w14:paraId="6ED26DA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56EA">
              <w:rPr>
                <w:rFonts w:cs="Tahoma"/>
                <w:sz w:val="18"/>
                <w:szCs w:val="18"/>
              </w:rPr>
              <w:t>T.4.3.33. Medya metinlerini değerlendirir.</w:t>
            </w:r>
          </w:p>
          <w:p w:rsidR="00172715" w:rsidRPr="00B17642" w:rsidP="00753852" w14:paraId="6A4C834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A37CB" w:rsidP="00753852" w14:paraId="231CCE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172715" w:rsidRPr="00B17642" w:rsidP="00753852" w14:paraId="388B1ED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5182DE6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53F1CE6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1087FF5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0FB7AC3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7AAF6D0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255269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46C3BB6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185</w:t>
            </w:r>
            <w:r w:rsidRPr="00A01618" w:rsidR="00A01618">
              <w:rPr>
                <w:rFonts w:cs="Tahoma"/>
                <w:iCs/>
                <w:sz w:val="18"/>
                <w:szCs w:val="18"/>
              </w:rPr>
              <w:t xml:space="preserve">   T.4.2.4. Konuşma stratejilerini uygular.</w:t>
            </w:r>
          </w:p>
          <w:p w:rsidR="00A01618" w:rsidP="00753852" w14:paraId="27C992E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188-186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224DC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</w:p>
          <w:p w:rsidR="00A01618" w:rsidP="00753852" w14:paraId="28B1272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187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9546B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01618" w:rsidP="00753852" w14:paraId="28426E8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9546B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A01618" w:rsidP="00753852" w14:paraId="22944BF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9546B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A01618" w:rsidP="00753852" w14:paraId="7622D0C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9546B">
              <w:rPr>
                <w:rFonts w:cs="Tahoma"/>
                <w:iCs/>
                <w:sz w:val="18"/>
                <w:szCs w:val="18"/>
              </w:rPr>
              <w:t>T.4.3.29. Görsellerle okuduğu metnin içeriğini ilişkilendirir.</w:t>
            </w:r>
          </w:p>
          <w:p w:rsidR="00A01618" w:rsidP="00753852" w14:paraId="53C2840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189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C56EA">
              <w:rPr>
                <w:rFonts w:cs="Tahoma"/>
                <w:iCs/>
                <w:sz w:val="18"/>
                <w:szCs w:val="18"/>
              </w:rPr>
              <w:t>T.4.3.33. Medya metinlerini değerlendirir.</w:t>
            </w:r>
          </w:p>
          <w:p w:rsidR="00A01618" w:rsidP="00753852" w14:paraId="757840C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C56EA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A01618" w:rsidP="00753852" w14:paraId="7AA860B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01618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C56EA">
              <w:rPr>
                <w:rFonts w:cs="Tahoma"/>
                <w:b/>
                <w:iCs/>
                <w:sz w:val="18"/>
                <w:szCs w:val="18"/>
              </w:rPr>
              <w:t>190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C56EA" w:rsidR="00EC56EA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A01618" w:rsidRPr="001A37CB" w:rsidP="00753852" w14:paraId="5485FA7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A37CB">
              <w:rPr>
                <w:rFonts w:cs="Tahoma"/>
                <w:iCs/>
                <w:sz w:val="18"/>
                <w:szCs w:val="18"/>
              </w:rPr>
              <w:t>T.4.4.19. Yazılarında kelimeleri gerçek, mecaz ve terim anlamları ile kullanır.</w:t>
            </w:r>
          </w:p>
        </w:tc>
      </w:tr>
    </w:tbl>
    <w:p w:rsidR="00172715" w:rsidRPr="00B17642" w:rsidP="00753852" w14:paraId="580F35BF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5BE4DC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05C9840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1A37CB" w14:paraId="7B9881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446F9763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0254B914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5CEA6FD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AC697A" w:rsidP="00504D21" w14:paraId="040FFDA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AC697A" w:rsidP="00504D21" w14:paraId="540F945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 w14:paraId="0CCD84E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42B7E0D7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B10882A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1A37CB" w14:paraId="005FBA2F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1A37CB" w14:paraId="5A41508D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1A37CB" w14:paraId="6FDBB513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 w14:paraId="1961272B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7ABF814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65C501EF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